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4F" w:rsidRDefault="004D10E4" w:rsidP="0012174F">
      <w:r>
        <w:t xml:space="preserve">Химия гр 401 11 июня </w:t>
      </w:r>
      <w:bookmarkStart w:id="0" w:name="_GoBack"/>
      <w:bookmarkEnd w:id="0"/>
      <w:r w:rsidR="0012174F">
        <w:t xml:space="preserve"> 2020 преподаватель Феофанова А.А. </w:t>
      </w:r>
    </w:p>
    <w:p w:rsidR="009216E9" w:rsidRDefault="0012174F" w:rsidP="0012174F">
      <w:r>
        <w:t>Урок 81-82 Жиры.   Строение, превращение в организме. Применение жиров.</w:t>
      </w:r>
    </w:p>
    <w:p w:rsidR="0012174F" w:rsidRPr="0012174F" w:rsidRDefault="0012174F" w:rsidP="0012174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Определение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Жиры (триглицериды)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природные органические соединения, представляющие собой полные сложные эфиры  трехатомного спирта глицерина и одноосновных высших или средних жирных  (предельных) кислот.</w:t>
      </w:r>
    </w:p>
    <w:p w:rsidR="0012174F" w:rsidRPr="0012174F" w:rsidRDefault="0012174F" w:rsidP="001217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Жидкие жиры растительного происхождения называются 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маслами 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представляют собой сложные эфиры глицерина и высших непредельных  кислот .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Жиры являются главной составной частью животных жиров и растительных масел, присутствуют во всех животных и многих растительных тканях, особенно в семенах масличных культур (подсолнечника, оливы, всех орехов), входят в состав клеточных мембран и обеспечивают энергетический баланс в живых организмах.  Для человека и многих животных являются одним из основных питательных компонентов.</w:t>
      </w:r>
    </w:p>
    <w:p w:rsidR="0012174F" w:rsidRPr="0012174F" w:rsidRDefault="0012174F" w:rsidP="0012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1EEC7DC" wp14:editId="3076010A">
            <wp:extent cx="1438275" cy="1171575"/>
            <wp:effectExtent l="0" t="0" r="9525" b="9525"/>
            <wp:docPr id="1" name="Рисунок 1" descr="https://foxford.ru/uploads/tinymce_image/image/20011/%D0%BC%D0%B0%D1%81%D0%BB%D0%B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20011/%D0%BC%D0%B0%D1%81%D0%BB%D0%B0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7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A12A65D" wp14:editId="78850D6E">
            <wp:extent cx="1771650" cy="1171575"/>
            <wp:effectExtent l="0" t="0" r="0" b="9525"/>
            <wp:docPr id="2" name="Рисунок 2" descr="https://foxford.ru/uploads/tinymce_image/image/20012/%D0%BC%D0%B0%D1%81%D0%BB%D0%B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20012/%D0%BC%D0%B0%D1%81%D0%BB%D0%B0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7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3613863" wp14:editId="63BCF884">
            <wp:extent cx="1304925" cy="1314450"/>
            <wp:effectExtent l="0" t="0" r="9525" b="0"/>
            <wp:docPr id="3" name="Рисунок 3" descr="https://foxford.ru/uploads/tinymce_image/image/20013/%D0%BC%D0%B0%D1%81%D0%BB%D0%B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20013/%D0%BC%D0%B0%D1%81%D0%BB%D0%B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7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396D5E3" wp14:editId="2C9861EC">
            <wp:extent cx="1114425" cy="1133475"/>
            <wp:effectExtent l="0" t="0" r="9525" b="9525"/>
            <wp:docPr id="4" name="Рисунок 4" descr="https://foxford.ru/uploads/tinymce_image/image/20014/%D0%BC%D0%B0%D1%81%D0%BB%D0%B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20014/%D0%BC%D0%B0%D1%81%D0%BB%D0%B0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Животные жиры при нормальных условиях - твердые вещества, имеющие невысокие температуры плавления. Животные жиры входят не только в состав жировой ткани, но также в больших количествах присутствуют в молоке и молочных продуктах (твороге, сметане, сыре, сливочном масле).</w:t>
      </w:r>
    </w:p>
    <w:p w:rsidR="0012174F" w:rsidRPr="0012174F" w:rsidRDefault="0012174F" w:rsidP="0012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F9E25E0" wp14:editId="211FEBBA">
            <wp:extent cx="1447800" cy="1076325"/>
            <wp:effectExtent l="0" t="0" r="0" b="9525"/>
            <wp:docPr id="5" name="Рисунок 5" descr="https://foxford.ru/uploads/tinymce_image/image/20045/%D0%B6%D0%B8%D1%80%D1%8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xford.ru/uploads/tinymce_image/image/20045/%D0%B6%D0%B8%D1%80%D1%8B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7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0A30108" wp14:editId="686B6E2A">
            <wp:extent cx="1219200" cy="1171575"/>
            <wp:effectExtent l="0" t="0" r="0" b="9525"/>
            <wp:docPr id="6" name="Рисунок 6" descr="https://foxford.ru/uploads/tinymce_image/image/20046/%D0%B6%D0%B8%D1%80%D1%8B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xford.ru/uploads/tinymce_image/image/20046/%D0%B6%D0%B8%D1%80%D1%8B_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7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C6E2E6D" wp14:editId="29F7FE64">
            <wp:extent cx="1562100" cy="1038225"/>
            <wp:effectExtent l="0" t="0" r="0" b="9525"/>
            <wp:docPr id="7" name="Рисунок 7" descr="https://foxford.ru/uploads/tinymce_image/image/20047/%D0%B6%D0%B8%D1%80%D1%8B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xford.ru/uploads/tinymce_image/image/20047/%D0%B6%D0%B8%D1%80%D1%8B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7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9E7004C" wp14:editId="1E031F68">
            <wp:extent cx="1343025" cy="1009650"/>
            <wp:effectExtent l="0" t="0" r="9525" b="0"/>
            <wp:docPr id="8" name="Рисунок 8" descr="https://foxford.ru/uploads/tinymce_image/image/20048/%D0%B6%D0%B8%D1%80%D1%8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oxford.ru/uploads/tinymce_image/image/20048/%D0%B6%D0%B8%D1%80%D1%8B_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4F" w:rsidRPr="0012174F" w:rsidRDefault="0012174F" w:rsidP="001217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12174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Строение жиров</w:t>
      </w:r>
    </w:p>
    <w:p w:rsidR="0012174F" w:rsidRPr="0012174F" w:rsidRDefault="0012174F" w:rsidP="0012174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Запомнить!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Природные жиры содержат в своём составе три кислотных радикала (одинаковых или разных), имеющих неразветвлённую структуру и, как правило, чётное число атомов углерода. </w:t>
      </w:r>
    </w:p>
    <w:p w:rsidR="0012174F" w:rsidRPr="0012174F" w:rsidRDefault="0012174F" w:rsidP="0012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6777EFD" wp14:editId="014F7A8B">
            <wp:extent cx="2809875" cy="2809875"/>
            <wp:effectExtent l="0" t="0" r="9525" b="9525"/>
            <wp:docPr id="9" name="Рисунок 9" descr="https://foxford.ru/uploads/tinymce_image/image/20194/%D1%81%D1%82%D1%80%D0%BE%D0%B5%D0%BD%D0%B8%D0%B5_%D0%B6%D0%B8%D1%80%D0%BE%D0%B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xford.ru/uploads/tinymce_image/image/20194/%D1%81%D1%82%D1%80%D0%BE%D0%B5%D0%BD%D0%B8%D0%B5_%D0%B6%D0%B8%D1%80%D0%BE%D0%B2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7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11CD6AC" wp14:editId="2A647CD2">
            <wp:extent cx="1885950" cy="2333625"/>
            <wp:effectExtent l="0" t="0" r="0" b="9525"/>
            <wp:docPr id="10" name="Рисунок 10" descr="https://foxford.ru/uploads/tinymce_image/image/20193/%D1%81%D1%82%D1%80%D0%BE%D0%B5%D0%BD%D0%B8%D0%B5_%D0%B6%D0%B8%D1%80%D0%BE%D0%B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xford.ru/uploads/tinymce_image/image/20193/%D1%81%D1%82%D1%80%D0%BE%D0%B5%D0%BD%D0%B8%D0%B5_%D0%B6%D0%B8%D1%80%D0%BE%D0%B2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4F" w:rsidRPr="0012174F" w:rsidRDefault="0012174F" w:rsidP="0012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Природные жиры чаще всего содержат следующие </w:t>
      </w:r>
      <w:r w:rsidRPr="0012174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жирные кислоты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2174F" w:rsidRPr="0012174F" w:rsidRDefault="0012174F" w:rsidP="0012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Предельные (насыщенные):</w:t>
      </w:r>
    </w:p>
    <w:p w:rsidR="0012174F" w:rsidRPr="0012174F" w:rsidRDefault="0012174F" w:rsidP="0012174F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стеариновая (</w:t>
      </w:r>
      <w:r w:rsidRPr="0012174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C17H35COOH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2174F" w:rsidRPr="0012174F" w:rsidRDefault="0012174F" w:rsidP="0012174F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маргариновая (</w:t>
      </w:r>
      <w:r w:rsidRPr="0012174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C16H33COOH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2174F" w:rsidRPr="0012174F" w:rsidRDefault="0012174F" w:rsidP="0012174F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пальмитиновая (</w:t>
      </w:r>
      <w:r w:rsidRPr="0012174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C15H31COOH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2174F" w:rsidRPr="0012174F" w:rsidRDefault="0012174F" w:rsidP="0012174F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капроновая (</w:t>
      </w:r>
      <w:r w:rsidRPr="0012174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C5H11COOH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2174F" w:rsidRPr="0012174F" w:rsidRDefault="0012174F" w:rsidP="0012174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масляная (</w:t>
      </w:r>
      <w:r w:rsidRPr="0012174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C3H7COOH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Непредельные (ненасыщенные) алкеновые:</w:t>
      </w:r>
    </w:p>
    <w:p w:rsidR="0012174F" w:rsidRPr="0012174F" w:rsidRDefault="0012174F" w:rsidP="0012174F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пальмитолеиновая (</w:t>
      </w:r>
      <w:r w:rsidRPr="0012174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C15H29COOH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 </w:t>
      </w:r>
    </w:p>
    <w:p w:rsidR="0012174F" w:rsidRPr="0012174F" w:rsidRDefault="0012174F" w:rsidP="0012174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олеиновая (</w:t>
      </w:r>
      <w:r w:rsidRPr="0012174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CC17H33COOH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 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Непредельные алкадиеновые кислоты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2174F" w:rsidRPr="0012174F" w:rsidRDefault="0012174F" w:rsidP="0012174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линолевая (</w:t>
      </w:r>
      <w:r w:rsidRPr="0012174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C17H31COOH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2174F" w:rsidRPr="0012174F" w:rsidRDefault="0012174F" w:rsidP="0012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Непредельные алкатриеновые кислоты:</w:t>
      </w:r>
    </w:p>
    <w:p w:rsidR="0012174F" w:rsidRPr="0012174F" w:rsidRDefault="0012174F" w:rsidP="001217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линоленовая ($C_{17}H_{29}COOH$) 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Растительные масла, характеризующиеся большим содержанием полиненасыщенных жирных кислот (льняное, конопляное, маковое, тунговое масло), известны под названием </w:t>
      </w:r>
      <w:r w:rsidRPr="0012174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высыхающих масел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 как под действием кислорода воздуха они полимеризуются и затвердевают.</w:t>
      </w:r>
    </w:p>
    <w:p w:rsidR="0012174F" w:rsidRPr="0012174F" w:rsidRDefault="0012174F" w:rsidP="001217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12174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Номенклатура жиров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Номенклатура  жиров довольно сложная. По систематической номенклатуре их  называют триацилглицеринами. Для названия </w:t>
      </w:r>
      <w:r w:rsidRPr="0012174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ацилов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(остатков карбоновых кислот) используется суффикс 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"-оил"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Например: 1,3- диолеоил - 2 - стеароилглицерин.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номенклатуре жиров также используются более простые тривиальные названия.</w:t>
      </w:r>
    </w:p>
    <w:p w:rsidR="0012174F" w:rsidRPr="0012174F" w:rsidRDefault="0012174F" w:rsidP="00121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12174F" w:rsidRPr="0012174F" w:rsidRDefault="0012174F" w:rsidP="0012174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Определение</w:t>
      </w:r>
    </w:p>
    <w:p w:rsidR="0012174F" w:rsidRPr="0012174F" w:rsidRDefault="0012174F" w:rsidP="0012174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Если в состав молекулы жира входят глицерин и </w:t>
      </w:r>
      <w:r w:rsidRPr="0012174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три одинаковых остатка какой-то одной карбоновой кислоты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 такие жиры называют 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моноацидными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 простыми триацилглицеринами.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случае название молекулы жира образуется из названия жирной кислоты с указанием количества ее остатков в молекуле. Например, моноацидный жир, образованный из трех молекул стеариновой кислоты, называется 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тристеарин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образованный из пальмитиновой кислоты - 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трипальмитин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из олеиновой кислоты - 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триолеин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174F" w:rsidRPr="0012174F" w:rsidRDefault="0012174F" w:rsidP="0012174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Определение</w:t>
      </w:r>
    </w:p>
    <w:p w:rsidR="0012174F" w:rsidRPr="0012174F" w:rsidRDefault="0012174F" w:rsidP="0012174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 состав молекулы жира входят остатки различных жирных кислот, то такой жир называется </w:t>
      </w:r>
      <w:r w:rsidRPr="0012174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гетероацидным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Гетероацидний жир может содержать или все три разных остатка жирных кислот, или два одинаковых остатка  жирных кислот. Согласно этому образуется и название. Например, 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стеаропальмитоолеин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дистеаропальмитин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:rsidR="0012174F" w:rsidRPr="0012174F" w:rsidRDefault="0012174F" w:rsidP="001217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12174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Физические свойства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Жиры и масла хорошо растворяются в органических растворителях — бензоле, хлороформе, эфире, сероуглероде, петролейном эфире, горячем спирте (в холодном — труднее), ацетоне и не растворяются в воде. При опадании в воду они образуют два несмешивающихся слоя, причем поскольку плотность масел меньше плотности воды, то масло всегда будет в верхнем слое.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Жиры и масла гидрофобны, то есть не смачиваются водой, но при попадании на водную поверхность с неограниченной площадью (например, в реку или озеро), образуют на поверхности тонкую пленку, что обусловлено наличием сил поверхностного натяжения.  При добавлении к жирам, находящимся в воде, поверхностно-активных веществ (ПАВ) — детергентов они способны образовывать стойкие гетерогенные системы - жировые эмульсии. Это свойство используется для приготовления мазей и кремов. Масла при взбивании с водой также способны образовывать эмульсии, примером такой гетерогенной системы является майонез.</w:t>
      </w:r>
    </w:p>
    <w:p w:rsidR="0012174F" w:rsidRPr="0012174F" w:rsidRDefault="0012174F" w:rsidP="001217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12174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Химические свойства жиров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Нейтральные жиры вступают во все химические реакции, свойственные сложным эфирам (продуктам замещения атомов водорода в ОН-группах минеральных или карбоновых кислот).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Жиры вступают  в 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реакцию омыления (гидролиза)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результате которой из триглицеридов образуются глицерин и жирные кислоты. Омыление жиров может происходить как при каталитическом гидролизе, так и при действии на жиры кислот или щелочей. При щелочном гидролизе образуются мыла (подробно см. тему </w:t>
      </w:r>
      <w:r w:rsidRPr="0012174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"Мыла"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29FE0F4" wp14:editId="5A85D292">
            <wp:extent cx="3943350" cy="1257300"/>
            <wp:effectExtent l="0" t="0" r="0" b="0"/>
            <wp:docPr id="11" name="Рисунок 11" descr="https://foxford.ru/uploads/tinymce_image/image/20060/%D0%B3%D0%B8%D0%B4%D1%80%D0%BE%D0%BB%D0%B8%D0%B7_%D0%B6%D0%B8%D1%80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oxford.ru/uploads/tinymce_image/image/20060/%D0%B3%D0%B8%D0%B4%D1%80%D0%BE%D0%BB%D0%B8%D0%B7_%D0%B6%D0%B8%D1%80%D0%BE%D0%B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DD702A4" wp14:editId="2C8D1DE7">
            <wp:extent cx="4514850" cy="1143000"/>
            <wp:effectExtent l="0" t="0" r="0" b="0"/>
            <wp:docPr id="12" name="Рисунок 12" descr="https://foxford.ru/uploads/tinymce_image/image/20061/%D0%B3%D0%B8%D0%B4%D1%80%D0%BE%D0%BB%D0%B8%D0%B7_%D0%B6%D0%B8%D1%80%D0%BE%D0%B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oxford.ru/uploads/tinymce_image/image/20061/%D0%B3%D0%B8%D0%B4%D1%80%D0%BE%D0%BB%D0%B8%D0%B7_%D0%B6%D0%B8%D1%80%D0%BE%D0%B2_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Присоединение по двойным связям.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получения из растительных масел жиров более твердой консистенции, использующихся в качестве жировой основы при производстве маргаринов, применяется гидрогенизация (гидрирование), т.е. насыщение молекул этих масел водородом.</w:t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A0FCEF0" wp14:editId="2B82B231">
            <wp:extent cx="4000500" cy="1762125"/>
            <wp:effectExtent l="0" t="0" r="0" b="9525"/>
            <wp:docPr id="13" name="Рисунок 13" descr="ÐÐ°ÑÑÐ¸Ð½ÐºÐ¸ Ð¿Ð¾ Ð·Ð°Ð¿ÑÐ¾ÑÑ Ð³Ð¸Ð´ÑÐ¾Ð³ÐµÐ½Ð¸Ð·Ð°ÑÐ¸Ñ Ð¶Ð¸Ñ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³Ð¸Ð´ÑÐ¾Ð³ÐµÐ½Ð¸Ð·Ð°ÑÐ¸Ñ Ð¶Ð¸ÑÐ¾Ð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4F" w:rsidRP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 хранении, особенно на свету и при свободном доступе воздуха, жиры приобретают неприятный вкус — </w:t>
      </w:r>
      <w:r w:rsidRPr="0012174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прогоркают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Установлено, что в прогоркании жиров главную роль играет </w:t>
      </w:r>
      <w:r w:rsidRPr="0012174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химический процесс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r w:rsidRPr="00121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окисление ненасыщенных жирных кислот кислородом воздуха.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Получающиеся при этом перекиси разлагаются с образованием альдегидов.</w:t>
      </w:r>
    </w:p>
    <w:p w:rsidR="0012174F" w:rsidRDefault="0012174F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Прогоркание может быть обусловлено и биохимическими процессами, протекающими под воздействием содержащихся в белках ферментов (липаз), при этом происходит гидролиз жиров и образование свободных жирных и ненасыщенных жирных кислот, которые окисляются затем до </w:t>
      </w:r>
      <w:r w:rsidRPr="0012174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β</w:t>
      </w:r>
      <w:r w:rsidRPr="00121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-кетокислот (так называемое кетонное прогоркание жиров).</w:t>
      </w:r>
    </w:p>
    <w:p w:rsidR="00093B63" w:rsidRDefault="00093B63" w:rsidP="00093B6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88888"/>
          <w:sz w:val="21"/>
          <w:szCs w:val="21"/>
        </w:rPr>
      </w:pPr>
      <w:r>
        <w:rPr>
          <w:rStyle w:val="a6"/>
          <w:rFonts w:ascii="Arial" w:hAnsi="Arial" w:cs="Arial"/>
          <w:color w:val="888888"/>
          <w:sz w:val="21"/>
          <w:szCs w:val="21"/>
        </w:rPr>
        <w:t>Лабораторная работа по химии "Свойства жиров и углеводов"</w:t>
      </w:r>
    </w:p>
    <w:p w:rsidR="00093B63" w:rsidRDefault="00093B63" w:rsidP="00093B63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888888"/>
          <w:sz w:val="21"/>
          <w:szCs w:val="21"/>
        </w:rPr>
      </w:pPr>
      <w:r>
        <w:rPr>
          <w:rStyle w:val="a6"/>
          <w:rFonts w:ascii="Arial" w:hAnsi="Arial" w:cs="Arial"/>
          <w:color w:val="888888"/>
          <w:sz w:val="21"/>
          <w:szCs w:val="21"/>
        </w:rPr>
        <w:t>Цель:</w:t>
      </w:r>
      <w:r>
        <w:rPr>
          <w:rFonts w:ascii="Arial" w:hAnsi="Arial" w:cs="Arial"/>
          <w:color w:val="888888"/>
          <w:sz w:val="21"/>
          <w:szCs w:val="21"/>
        </w:rPr>
        <w:t> изучить свойства жиров и углеводов.</w:t>
      </w:r>
    </w:p>
    <w:p w:rsidR="00093B63" w:rsidRDefault="00093B63" w:rsidP="00093B6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Style w:val="a7"/>
          <w:rFonts w:ascii="Arial" w:hAnsi="Arial" w:cs="Arial"/>
          <w:color w:val="888888"/>
          <w:sz w:val="21"/>
          <w:szCs w:val="21"/>
        </w:rPr>
        <w:t>Опыт 1. Взаимодействие жиров с водой</w:t>
      </w:r>
    </w:p>
    <w:p w:rsidR="00093B63" w:rsidRDefault="00093B63" w:rsidP="00093B6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В пробирку налейте по 1 мл дистиллированной воды и добавьте 2-3 капли подсолнечного масла.</w:t>
      </w:r>
    </w:p>
    <w:p w:rsidR="00093B63" w:rsidRDefault="00093B63" w:rsidP="00093B6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Встряхните содержимое пробирки.</w:t>
      </w:r>
    </w:p>
    <w:p w:rsidR="00093B63" w:rsidRDefault="00093B63" w:rsidP="00093B6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Отметьте наблюдения</w:t>
      </w:r>
    </w:p>
    <w:p w:rsidR="00093B63" w:rsidRDefault="00093B63" w:rsidP="00093B6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</w:p>
    <w:p w:rsidR="00093B63" w:rsidRDefault="00093B63" w:rsidP="00093B6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Style w:val="a7"/>
          <w:rFonts w:ascii="Arial" w:hAnsi="Arial" w:cs="Arial"/>
          <w:color w:val="888888"/>
          <w:sz w:val="21"/>
          <w:szCs w:val="21"/>
        </w:rPr>
        <w:t>Опыт 2. Обнаружение жиров в составе растительного масла</w:t>
      </w:r>
    </w:p>
    <w:p w:rsidR="00093B63" w:rsidRDefault="00093B63" w:rsidP="00093B6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Несколько капель растительного масла нанесите на фильтровальную бумагу.</w:t>
      </w:r>
    </w:p>
    <w:p w:rsidR="00093B63" w:rsidRDefault="00093B63" w:rsidP="00093B6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Что наблюдаете? Запишите наблюдения.</w:t>
      </w:r>
    </w:p>
    <w:p w:rsidR="00093B63" w:rsidRPr="00093B63" w:rsidRDefault="00093B63" w:rsidP="00093B6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 </w:t>
      </w:r>
      <w:r>
        <w:rPr>
          <w:rFonts w:ascii="Arial" w:hAnsi="Arial" w:cs="Arial"/>
          <w:color w:val="333333"/>
        </w:rPr>
        <w:t>Домашнее задание.</w:t>
      </w:r>
    </w:p>
    <w:p w:rsidR="00093B63" w:rsidRPr="0012174F" w:rsidRDefault="00093B63" w:rsidP="0012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Записать конспект. Записать выводы к лабораторной работе</w:t>
      </w:r>
    </w:p>
    <w:p w:rsidR="0012174F" w:rsidRDefault="0012174F" w:rsidP="0012174F"/>
    <w:sectPr w:rsidR="0012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4A6"/>
    <w:multiLevelType w:val="multilevel"/>
    <w:tmpl w:val="B80E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15867"/>
    <w:multiLevelType w:val="multilevel"/>
    <w:tmpl w:val="577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31F02"/>
    <w:multiLevelType w:val="multilevel"/>
    <w:tmpl w:val="96C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93F93"/>
    <w:multiLevelType w:val="multilevel"/>
    <w:tmpl w:val="676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9"/>
    <w:rsid w:val="00093B63"/>
    <w:rsid w:val="0012174F"/>
    <w:rsid w:val="004D10E4"/>
    <w:rsid w:val="009216E9"/>
    <w:rsid w:val="009971E3"/>
    <w:rsid w:val="00F0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71E3"/>
    <w:rPr>
      <w:b/>
      <w:bCs/>
    </w:rPr>
  </w:style>
  <w:style w:type="character" w:styleId="a7">
    <w:name w:val="Emphasis"/>
    <w:basedOn w:val="a0"/>
    <w:uiPriority w:val="20"/>
    <w:qFormat/>
    <w:rsid w:val="009971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71E3"/>
    <w:rPr>
      <w:b/>
      <w:bCs/>
    </w:rPr>
  </w:style>
  <w:style w:type="character" w:styleId="a7">
    <w:name w:val="Emphasis"/>
    <w:basedOn w:val="a0"/>
    <w:uiPriority w:val="20"/>
    <w:qFormat/>
    <w:rsid w:val="00997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28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18" w:color="C6E6FF"/>
                            <w:left w:val="single" w:sz="6" w:space="15" w:color="C6E6FF"/>
                            <w:bottom w:val="single" w:sz="6" w:space="18" w:color="C6E6FF"/>
                            <w:right w:val="single" w:sz="6" w:space="15" w:color="C6E6FF"/>
                          </w:divBdr>
                          <w:divsChild>
                            <w:div w:id="19352388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15983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15" w:color="C6E6FF"/>
                            <w:left w:val="single" w:sz="6" w:space="24" w:color="C6E6FF"/>
                            <w:bottom w:val="single" w:sz="6" w:space="15" w:color="C6E6FF"/>
                            <w:right w:val="single" w:sz="6" w:space="24" w:color="C6E6FF"/>
                          </w:divBdr>
                        </w:div>
                        <w:div w:id="164635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298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18" w:color="C6E6FF"/>
                            <w:left w:val="single" w:sz="6" w:space="15" w:color="C6E6FF"/>
                            <w:bottom w:val="single" w:sz="6" w:space="18" w:color="C6E6FF"/>
                            <w:right w:val="single" w:sz="6" w:space="15" w:color="C6E6FF"/>
                          </w:divBdr>
                          <w:divsChild>
                            <w:div w:id="189152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07674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18" w:color="C6E6FF"/>
                            <w:left w:val="single" w:sz="6" w:space="15" w:color="C6E6FF"/>
                            <w:bottom w:val="single" w:sz="6" w:space="18" w:color="C6E6FF"/>
                            <w:right w:val="single" w:sz="6" w:space="15" w:color="C6E6FF"/>
                          </w:divBdr>
                          <w:divsChild>
                            <w:div w:id="7178241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26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2020-06-14T16:35:00Z</dcterms:created>
  <dcterms:modified xsi:type="dcterms:W3CDTF">2020-06-14T17:52:00Z</dcterms:modified>
</cp:coreProperties>
</file>